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1117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06339-59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Ивановича, </w:t>
      </w:r>
      <w:r>
        <w:rPr>
          <w:rStyle w:val="cat-UserDefinedgrp-2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.07.2026 в 00:01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9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уплатил в установленный законом срок штраф в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наложенный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86420918 от 19.05.2026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Холохолов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признал.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доказательство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представлены: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 об админ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стративном правонарушении 86 № 269404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г.,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</w:t>
      </w:r>
      <w:r>
        <w:rPr>
          <w:rFonts w:ascii="Times New Roman" w:eastAsia="Times New Roman" w:hAnsi="Times New Roman" w:cs="Times New Roman"/>
          <w:sz w:val="28"/>
          <w:szCs w:val="28"/>
        </w:rPr>
        <w:t>инспектора ОИАЗ УМВД России по г. Сургуту от 06.08.2026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86420918 от 19.05.2026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30.05.2026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8"/>
          <w:szCs w:val="28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8"/>
          <w:szCs w:val="28"/>
        </w:rPr>
        <w:t>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состояние здоровья,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связи с чем считает возможным назначить наказание в виде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КоАП РФ, и назначить наказание в виде административного ареста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суток.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задержания, то есть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54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12 Сургутского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№12 Сургутского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>.0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года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1117</w:t>
      </w:r>
      <w:r>
        <w:rPr>
          <w:rFonts w:ascii="Times New Roman" w:eastAsia="Times New Roman" w:hAnsi="Times New Roman" w:cs="Times New Roman"/>
          <w:sz w:val="25"/>
          <w:szCs w:val="25"/>
        </w:rPr>
        <w:t>-2612/2026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10">
    <w:name w:val="cat-UserDefined grp-28 rplc-10"/>
    <w:basedOn w:val="DefaultParagraphFont"/>
  </w:style>
  <w:style w:type="character" w:customStyle="1" w:styleId="cat-UserDefinedgrp-29rplc-18">
    <w:name w:val="cat-UserDefined grp-29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